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8C5" w:rsidRDefault="007B38C5" w:rsidP="007B38C5"/>
    <w:p w:rsidR="007B38C5" w:rsidRDefault="007B38C5" w:rsidP="007B38C5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ANEXO III-B</w:t>
      </w:r>
    </w:p>
    <w:p w:rsidR="007B38C5" w:rsidRDefault="007B38C5" w:rsidP="007B38C5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BAREMO DE MÉRITOS PERSONAL NO UNIVERSITARIO (Promoción Interna Temporal)</w:t>
      </w:r>
    </w:p>
    <w:p w:rsidR="007B38C5" w:rsidRDefault="007B38C5" w:rsidP="007B38C5">
      <w:pPr>
        <w:jc w:val="center"/>
        <w:rPr>
          <w:rFonts w:ascii="Arial" w:hAnsi="Arial" w:cs="Arial"/>
          <w:b/>
          <w:u w:val="single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0"/>
        <w:gridCol w:w="2640"/>
        <w:tblGridChange w:id="0">
          <w:tblGrid>
            <w:gridCol w:w="7350"/>
            <w:gridCol w:w="2637"/>
            <w:gridCol w:w="3"/>
            <w:gridCol w:w="2636"/>
          </w:tblGrid>
        </w:tblGridChange>
      </w:tblGrid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1.- EXPERIENCIA PROFESIONAL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Los puntos que salgan de la suma.</w:t>
            </w: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1.1.- Servicios prestados en la misma o distinta categoría/especialidad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1.1.1.- Servicios prestados en la misma Categoría y especialidad equivalente: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En centros de titularidad pública del Sistema Nacional de Salud y de los servicios de las 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CC.AA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(incluidos Centros integrados), así como de  titularidad de los países de </w:t>
            </w:r>
            <w:smartTag w:uri="urn:schemas-microsoft-com:office:smarttags" w:element="PersonName">
              <w:smartTagPr>
                <w:attr w:name="ProductID" w:val="la Uni￳n Europea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Unión Europea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(UE). Se incluyen también Hospitales Universitarios y Centros sanitarios públicos con convenio sustitutorio.</w:t>
            </w:r>
          </w:p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0,30 mes</w:t>
            </w: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1.1.1.2.- En centros de titularidad pública de países del grupo I de </w:t>
            </w:r>
            <w:smartTag w:uri="urn:schemas-microsoft-com:office:smarttags" w:element="PersonName">
              <w:smartTagPr>
                <w:attr w:name="ProductID" w:val="la OCDE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OCDE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o en centros acreditados de otras AA.PP. no pertenecientes al Sistema Nacional de Salud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0,15 mes</w:t>
            </w:r>
          </w:p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Límite 10 años</w:t>
            </w: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1.1.1.3.- En centros privados concertados con </w:t>
            </w:r>
            <w:smartTag w:uri="urn:schemas-microsoft-com:office:smarttags" w:element="PersonName">
              <w:smartTagPr>
                <w:attr w:name="ProductID" w:val="la C.A.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C.A.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de Aragón, autonómicos, Nacionales, y de </w:t>
            </w:r>
            <w:smartTag w:uri="urn:schemas-microsoft-com:office:smarttags" w:element="PersonName">
              <w:smartTagPr>
                <w:attr w:name="ProductID" w:val="la UE.,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UE.,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bajo la modalidad de contrato laboral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0,10 mes</w:t>
            </w:r>
          </w:p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Límite 10 años</w:t>
            </w: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1.1.1.4.- En centros privados nacionales y de </w:t>
            </w:r>
            <w:smartTag w:uri="urn:schemas-microsoft-com:office:smarttags" w:element="PersonName">
              <w:smartTagPr>
                <w:attr w:name="ProductID" w:val="la UE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UE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bajo la modalidad de contrato laboral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</w:t>
            </w:r>
            <w:proofErr w:type="gramStart"/>
            <w:r>
              <w:rPr>
                <w:rFonts w:ascii="Calibri" w:hAnsi="Calibri" w:cs="Arial"/>
                <w:b/>
                <w:sz w:val="18"/>
                <w:szCs w:val="18"/>
              </w:rPr>
              <w:t>05  mes</w:t>
            </w:r>
            <w:proofErr w:type="gramEnd"/>
          </w:p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Límite 10 años</w:t>
            </w: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1.1.2.- Servicios prestados en distinta Categoría/especialidad </w:t>
            </w:r>
          </w:p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Se incluyen Servicios prestados en formación sanitaria de especialista: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1.1.2.1.- En centros de titularidad pública del Sistema Nacional de Salud y de los servicios de las 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CC.AA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(incluidos Centros integrados), así como de titularidad de los países de </w:t>
            </w:r>
            <w:smartTag w:uri="urn:schemas-microsoft-com:office:smarttags" w:element="PersonName">
              <w:smartTagPr>
                <w:attr w:name="ProductID" w:val="la Uni￳n Europea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Unión Europea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(UE). Se incluyen también Hospitales Universitarios y Centros sanitarios públicos con convenio sustitutorio, si se trata de servicios prestados en el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mismo grupo y subgrupo de titulación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0,15 mes</w:t>
            </w: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1.1.2.2.- En centros de titularidad pública del Sistema Nacional de Salud y de los servicios de las 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CC.AA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(incluidos Centros integrados), así como de titularidad de los países de </w:t>
            </w:r>
            <w:smartTag w:uri="urn:schemas-microsoft-com:office:smarttags" w:element="PersonName">
              <w:smartTagPr>
                <w:attr w:name="ProductID" w:val="la UE. Incluye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UE. Incluye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también Hospitales Universitarios y Centros sanitarios públicos con convenio sustitutorio, si se trata de servicios prestados en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diferente grupo y subgrupo de titulación.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0,10 mes</w:t>
            </w: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1.1.2.3.- En centros de titularidad pública de países del Grupo I OCDE o en centros acreditados de otras AA.PP. no pertenecientes al Sistema Nacional de Salud, si se trata de servicios prestados en el mismo grupo y subgrupo de titulación.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0,075 mes</w:t>
            </w:r>
          </w:p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Límite 10 años</w:t>
            </w: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1.1.2.4.- En centros de titularidad pública de países del Grupo I OCDE o en centros acreditados de otras AA.PP. no pertenecientes al Sistema Nacional de Salud, si se trata de servicios prestados dentro de diferente grupo y subgrupo de titulación.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0,05 mes</w:t>
            </w:r>
          </w:p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Límite 10 años</w:t>
            </w: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1.1.3.- Otros servicios prestados: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1.1.3.1.- Servicios prestados en cargos directivos, intermedios, de coordinación y de supervisión en centros sanitarios y socio-sanitarios españoles y de </w:t>
            </w:r>
            <w:smartTag w:uri="urn:schemas-microsoft-com:office:smarttags" w:element="PersonName">
              <w:smartTagPr>
                <w:attr w:name="ProductID" w:val="la UE"/>
              </w:smartTagPr>
              <w:r>
                <w:rPr>
                  <w:rFonts w:ascii="Calibri" w:hAnsi="Calibri" w:cs="Arial"/>
                  <w:b/>
                  <w:sz w:val="18"/>
                  <w:szCs w:val="18"/>
                </w:rPr>
                <w:t>la UE</w:t>
              </w:r>
            </w:smartTag>
            <w:r>
              <w:rPr>
                <w:rFonts w:ascii="Calibri" w:hAnsi="Calibri" w:cs="Arial"/>
                <w:b/>
                <w:sz w:val="18"/>
                <w:szCs w:val="18"/>
              </w:rPr>
              <w:t xml:space="preserve"> de titularidad pública y en servicios centrales de los servicios de salud de las CC.AA., de </w:t>
            </w:r>
            <w:smartTag w:uri="urn:schemas-microsoft-com:office:smarttags" w:element="PersonName">
              <w:smartTagPr>
                <w:attr w:name="ProductID" w:val="la AGE"/>
              </w:smartTagPr>
              <w:r>
                <w:rPr>
                  <w:rFonts w:ascii="Calibri" w:hAnsi="Calibri" w:cs="Arial"/>
                  <w:b/>
                  <w:sz w:val="18"/>
                  <w:szCs w:val="18"/>
                </w:rPr>
                <w:t>la AGE</w:t>
              </w:r>
            </w:smartTag>
            <w:r>
              <w:rPr>
                <w:rFonts w:ascii="Calibri" w:hAnsi="Calibri" w:cs="Arial"/>
                <w:b/>
                <w:sz w:val="18"/>
                <w:szCs w:val="18"/>
              </w:rPr>
              <w:t xml:space="preserve"> y en puestos de libre designación en el Dpto. competente en sanidad del Gobierno de Aragón.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Si el personal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tiene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plaza o puesto base en centros e instituciones con gestión y provisión pública (como propietario o interino) o acredita una vinculación con el sistema sanitario del SALUD de, al menos, un año.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0,30 mes</w:t>
            </w: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Si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no tiene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plaza o puesto base en centros e instituciones con gestión y provisión pública ni vinculación con el sistema sanitario del SALUD de, al menos, un año.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0,15 mes</w:t>
            </w: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1.1.3.2.- En programas de Cooperación internacional al desarrollo o ayuda humanitaria en el ámbito de la salud: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Servicios prestados en programas de cooperación internacional al desarrollo o ayuda humanitaria en el ámbito de la salud,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con puesto base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en centros e instituciones con gestión y provisión pública (como propietario o interino) o acredita una vinculación con el sistema sanitario del SALUD de, al menos, un año.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0,30 mes</w:t>
            </w: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Servicios prestados en programas de cooperación internacional al desarrollo o ayuda humanitaria en el ámbito de la salud,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sin puesto base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en centros e instituciones con gestión y provisión pública ni vinculación con el sistema sanitario del SALUD de, al menos, un año.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0,15 mes</w:t>
            </w:r>
          </w:p>
        </w:tc>
      </w:tr>
      <w:tr w:rsidR="007B38C5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1.1.3.3.- Contratos de formación en investigación: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Contratos o estancias de formación en investigación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0,166 puntos/ mes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5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6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b/>
                <w:sz w:val="18"/>
                <w:szCs w:val="18"/>
                <w:highlight w:val="cyan"/>
              </w:rPr>
              <w:t>2.-FORMACIÓN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  <w:highlight w:val="cyan"/>
              </w:rPr>
              <w:t>Máximo 20 puntos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9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0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2.1.- Expediente académico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Máximo 2 puntos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3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4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lastRenderedPageBreak/>
              <w:t>2.1.1.- Por tener una nota media, en su expediente académico, de notable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 punto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7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8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2.1.2.- Por tener una nota media, en su expediente académico, de sobresaliente o matrícula de honor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0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 puntos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1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2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green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2.2.- Titulaciones relacionadas con la categoría o especialidad y que no son exigibles para el acceso a ella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5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6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2.2.1.- Titulación Formación Profesional de grado medio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8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1,5 puntos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9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0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2.2.2.- Titulación Formación Profesional Superior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2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 puntos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3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4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2.3.- FORMACIÓN CONTINUA Y CONTINUADA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6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Máximo 15 puntos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7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8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2.3.1.- Formación del personal sanitario: Formación acreditada por organismo externo, conforme criterios, requisitos y procedimientos Comisión Formación Continuada: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  <w:highlight w:val="cyan"/>
              </w:rPr>
            </w:pP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41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42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2.3.1.1- Acciones formativas directamente relacionadas con la plaza a la que se opta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4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0,25 puntos por crédito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45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46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2.3.2.1.1.- Diplomas o certificados obtenidos hasta 31-12-2008 en cursos de carácter sanitario organizados por organismos de </w:t>
            </w:r>
            <w:smartTag w:uri="urn:schemas-microsoft-com:office:smarttags" w:element="PersonName">
              <w:smartTagPr>
                <w:attr w:name="ProductID" w:val="la Administraci￳n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Administración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educativa central o autonómica, universidades, organismos o instituciones de las Administraciones Sanitarias Públicas, organizaciones sindicales o entidades sin ánimo de lucro al amparo de Convenio, acreditación o subvención del Ministerio competente en Sanidad, INSALUD o servicios de salud de las CC.AA., o reconocidos de interés docente sanitario por los mismos.</w:t>
            </w:r>
          </w:p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Acciones formativas en materias transversales validadas por </w:t>
            </w:r>
            <w:smartTag w:uri="urn:schemas-microsoft-com:office:smarttags" w:element="PersonName">
              <w:smartTagPr>
                <w:attr w:name="ProductID" w:val="la Comisi￳n T￩cnica"/>
              </w:smartTagPr>
              <w:smartTag w:uri="urn:schemas-microsoft-com:office:smarttags" w:element="PersonName">
                <w:smartTagPr>
                  <w:attr w:name="ProductID" w:val="la Comisi￳n"/>
                </w:smartTagPr>
                <w:r>
                  <w:rPr>
                    <w:rFonts w:ascii="Calibri" w:hAnsi="Calibri" w:cs="Arial"/>
                    <w:sz w:val="18"/>
                    <w:szCs w:val="18"/>
                  </w:rPr>
                  <w:t>la Comisión</w:t>
                </w:r>
              </w:smartTag>
              <w:r>
                <w:rPr>
                  <w:rFonts w:ascii="Calibri" w:hAnsi="Calibri" w:cs="Arial"/>
                  <w:sz w:val="18"/>
                  <w:szCs w:val="18"/>
                </w:rPr>
                <w:t xml:space="preserve"> Técnica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de Seguimiento del Plan Operativo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8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0,150 puntos por cada 10 horas de formación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49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50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2.3.2.2.- Acciones formativas para personal no sanitario, directamente relacionadas con la categoría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2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53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54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2.3.2.2.1.-  Acciones formativas directamente relacionadas con la plaza a la que se opta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6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0,25 puntos por cada 10 horas de formación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57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58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3.- OTRAS ACTIVIDADES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0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20 puntos máximo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61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62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3.1.- Tutor o profesor Clases Prácticas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4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Máximo 10 puntos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65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66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3.1.1.0.- Tutor prácticas (para estudiantes de FP)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8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0,05 puntos por cada 10 horas de un curso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69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70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C246A0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3.1.</w:t>
            </w:r>
            <w:r w:rsidR="00C246A0">
              <w:rPr>
                <w:rFonts w:ascii="Calibri" w:hAnsi="Calibri" w:cs="Arial"/>
                <w:sz w:val="18"/>
                <w:szCs w:val="18"/>
              </w:rPr>
              <w:t>2</w:t>
            </w:r>
            <w:bookmarkStart w:id="72" w:name="_GoBack"/>
            <w:bookmarkEnd w:id="72"/>
            <w:r>
              <w:rPr>
                <w:rFonts w:ascii="Calibri" w:hAnsi="Calibri" w:cs="Arial"/>
                <w:sz w:val="18"/>
                <w:szCs w:val="18"/>
              </w:rPr>
              <w:t>.0.- Monitor prácticas (para estudiantes de FP)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3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0,04 puntos por cada 10 horas de un curso</w:t>
            </w:r>
          </w:p>
        </w:tc>
      </w:tr>
      <w:tr w:rsidR="00C246A0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0" w:rsidRDefault="00C246A0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3.1.3.0.- Profesor de estudiantes de F.P. en centro educativos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0" w:rsidRDefault="00C246A0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0,5 puntos por curso académico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74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75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6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 xml:space="preserve">3.2.- Otra docencia (en cursos universitarios o acreditados por </w:t>
            </w:r>
            <w:smartTag w:uri="urn:schemas-microsoft-com:office:smarttags" w:element="PersonName">
              <w:smartTagPr>
                <w:attr w:name="ProductID" w:val="la Comisi￳n"/>
              </w:smartTagPr>
              <w:r>
                <w:rPr>
                  <w:rFonts w:ascii="Calibri" w:hAnsi="Calibri" w:cs="Arial"/>
                  <w:sz w:val="18"/>
                  <w:szCs w:val="18"/>
                  <w:highlight w:val="cyan"/>
                </w:rPr>
                <w:t>la Comisión</w:t>
              </w:r>
            </w:smartTag>
            <w:r>
              <w:rPr>
                <w:rFonts w:ascii="Calibri" w:hAnsi="Calibri" w:cs="Arial"/>
                <w:sz w:val="18"/>
                <w:szCs w:val="18"/>
                <w:highlight w:val="cyan"/>
              </w:rPr>
              <w:t xml:space="preserve"> de Formación Continuada y en cursos organizados por el SALUD, IACS, IAAP, INAP):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7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Máximo 5 puntos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78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79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0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3.2.1.0.- Director, organizador o coordinador de curso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1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0,025 puntos por hora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82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83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4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3.2.2.0.- Profesor (por hora de docencia):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5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0,05 puntos por hora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86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87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8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3.2.3.0.- Ponente en sesiones clínicas, acreditado por </w:t>
            </w:r>
            <w:smartTag w:uri="urn:schemas-microsoft-com:office:smarttags" w:element="PersonName">
              <w:smartTagPr>
                <w:attr w:name="ProductID" w:val="la Comisi￳n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Comisión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de Docencia del centro o Sector Sanitario: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9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0,1 punto por sesión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90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91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92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3.3.- Actividades de participación y compromiso con la organización: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93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Máximo 10 puntos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94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95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96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3.3.1.- Implicación en el desarrollo organizativo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7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98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99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0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3.3.1.1.- Participación en grupos de mejora, comisiones y proyectos de mejora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1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02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03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4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3.3.1.1.1.- Participación, como responsable en grupos de mejora, comisiones y proyectos de mejora y en proyectos de investigación.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5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0,4 puntos por grupo o proyecto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06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07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8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3.3.1.1.2.- Participación en grupos, comisiones y proyectos de mejora y en proyectos de investigación: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9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0,4 puntos por grupo o proyecto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10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11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2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3.3.1.1.3.- Participar en grupos de trabajo de otras instituciones oficiales (Departamento de Sanidad, SALUD, Ministerio de Sanidad, Unión Europea), acreditado mediante nombramiento oficial o presencia en documento oficial del citado grupo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3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0,3 puntos por grupo  y año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14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15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6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3.3.2.-Participación como miembro en tribunales y comisiones de valoración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7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18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19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0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3.3.2.1.- Como Presidente, vocal, o secretario en tribunales de procesos selectivos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1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0,5 puntos/tribunal*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22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23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4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3.3.2.2.- Como miembro titular en una Comisión de valoración (concursos de traslados, bolsas de interinidad, puestos singularizados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5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0,1 puntos/comisión*</w:t>
            </w:r>
          </w:p>
        </w:tc>
      </w:tr>
      <w:tr w:rsidR="007B38C5" w:rsidRPr="00741D3C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C5" w:rsidRPr="00B03174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cyan"/>
              </w:rPr>
            </w:pPr>
            <w:r w:rsidRPr="00B03174">
              <w:rPr>
                <w:rFonts w:ascii="Calibri" w:hAnsi="Calibri" w:cs="Arial"/>
                <w:sz w:val="18"/>
                <w:szCs w:val="18"/>
                <w:highlight w:val="cyan"/>
              </w:rPr>
              <w:t>3.3.3.-Servicios prestados en relación con el Covid-19: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C5" w:rsidRPr="00741D3C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B03174">
              <w:rPr>
                <w:rFonts w:ascii="Calibri" w:hAnsi="Calibri" w:cs="Arial"/>
                <w:sz w:val="18"/>
                <w:szCs w:val="18"/>
                <w:highlight w:val="cyan"/>
              </w:rPr>
              <w:t>Máximo 6 puntos</w:t>
            </w:r>
          </w:p>
        </w:tc>
      </w:tr>
      <w:tr w:rsidR="007B38C5" w:rsidRPr="004C0E17" w:rsidTr="00C246A0">
        <w:trPr>
          <w:cantSplit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C5" w:rsidRPr="00741D3C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741D3C">
              <w:rPr>
                <w:rFonts w:ascii="Calibri" w:hAnsi="Calibri" w:cs="Arial"/>
                <w:sz w:val="18"/>
                <w:szCs w:val="18"/>
              </w:rPr>
              <w:t>3.3.3.1.0.0.- Por cada mes de servicios prestados en centros sanitarios del Servicio Aragonés de Salud</w:t>
            </w:r>
            <w:r>
              <w:rPr>
                <w:rFonts w:ascii="Calibri" w:hAnsi="Calibri" w:cs="Arial"/>
                <w:sz w:val="18"/>
                <w:szCs w:val="18"/>
              </w:rPr>
              <w:t xml:space="preserve">, del Hospital General de la Defensa de Zaragoza,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sociosanitarios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del Instituto Aragonés de Servicios Sociales, y los servicios prestados en el Banco de Sangre y Tejidos de Aragón</w:t>
            </w:r>
            <w:r w:rsidRPr="00741D3C">
              <w:rPr>
                <w:rFonts w:ascii="Calibri" w:hAnsi="Calibri" w:cs="Arial"/>
                <w:sz w:val="18"/>
                <w:szCs w:val="18"/>
              </w:rPr>
              <w:t xml:space="preserve"> desde el 1 de marzo de 2020 hasta la</w:t>
            </w:r>
            <w:r>
              <w:rPr>
                <w:rFonts w:ascii="Calibri" w:hAnsi="Calibri" w:cs="Arial"/>
                <w:sz w:val="18"/>
                <w:szCs w:val="18"/>
              </w:rPr>
              <w:t xml:space="preserve"> declaración por parte del Gobierno central de la</w:t>
            </w:r>
            <w:r w:rsidRPr="00741D3C">
              <w:rPr>
                <w:rFonts w:ascii="Calibri" w:hAnsi="Calibri" w:cs="Arial"/>
                <w:sz w:val="18"/>
                <w:szCs w:val="18"/>
              </w:rPr>
              <w:t xml:space="preserve"> finalización de la crisis sanitaria originada por el COVID-19, certificado por la  Dirección correspondiente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C5" w:rsidRPr="00741D3C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41D3C">
              <w:rPr>
                <w:rFonts w:ascii="Calibri" w:hAnsi="Calibri" w:cs="Arial"/>
                <w:sz w:val="18"/>
                <w:szCs w:val="18"/>
              </w:rPr>
              <w:t>0,60 puntos por mes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26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27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8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lastRenderedPageBreak/>
              <w:t>3.4.- Publicaciones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9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30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31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2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3.4.1.- Revistas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3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34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35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6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3.4.1.1.1.1.- Publicación original o artículo en revista indexada en JRC y base de datos ISI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7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0,4 puntos por artículo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38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39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0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3.4.1.1.1.2.- Publicación original o artículo e revista no indexada SCOPUS, IN-REC, RESH: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1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0,2 puntos por artículo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42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43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4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3.4.2.- Libros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5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Máximo 2 puntos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46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47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8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3.4.2.1.2.1.- Publicación de libro de autor único con código ISBN o ISSN (excluidas Tesis Doctorales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9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0,4 puntos por libro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50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51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52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3.4.2.1.2.2.- Coordinador de publicación de libro con código ISBN o ISSN de varios autores o autor de libro de varios autores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53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0,2 puntos por libro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54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55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56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3.4.2.1.2.3.- Autor de capítulo en libro con código ISBN o ISSN con varios autores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57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0,1 puntos por capítulo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58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59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0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cyan"/>
              </w:rPr>
              <w:t>3.5.- Ponencias y comunicaciones en Congresos, Jornadas y  Conferencias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1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62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63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4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cyan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3.5.1.1.0.- Ponencias y comunicaciones en Congresos, Jornadas y Conferencias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5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0,10 puntos por  ponencia o comunicación</w:t>
            </w:r>
          </w:p>
        </w:tc>
      </w:tr>
      <w:tr w:rsidR="007B38C5" w:rsidTr="00C246A0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66" w:author="jmabad" w:date="2017-04-26T11:49:00Z">
            <w:tblPrEx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67" w:author="jmabad" w:date="2017-04-26T11:49:00Z">
            <w:trPr>
              <w:cantSplit/>
              <w:jc w:val="center"/>
            </w:trPr>
          </w:trPrChange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8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3.5.1.2.- Asistencia a Congresos, Jornadas y Conferencias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9" w:author="jmabad" w:date="2017-04-26T11:49:00Z">
              <w:tcPr>
                <w:tcW w:w="2639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0,05 puntos</w:t>
            </w:r>
          </w:p>
        </w:tc>
      </w:tr>
      <w:tr w:rsidR="007B38C5" w:rsidTr="00C246A0">
        <w:trPr>
          <w:cantSplit/>
          <w:jc w:val="center"/>
        </w:trPr>
        <w:tc>
          <w:tcPr>
            <w:tcW w:w="9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Las puntuaciones otorgadas por experiencia profesional se convertirán en puntuaciones por día de trabajo, aplicando el coeficiente proporcional que corresponda a lo establecido en los distintos epígrafes del apartado 1.</w:t>
            </w:r>
          </w:p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7B38C5" w:rsidRDefault="007B38C5" w:rsidP="004A72B6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Por haber superado un proceso selectivo convocado por el Servicio Aragonés de Salud correspondiente a la categoría o especialidad a la que se opta: 25 puntos. La superación del proceso se calculará con una fórmula matemática que garantice, al menos, tres aprobados por plaza.</w:t>
            </w:r>
          </w:p>
        </w:tc>
      </w:tr>
    </w:tbl>
    <w:p w:rsidR="00BC43F2" w:rsidRDefault="00BC43F2"/>
    <w:sectPr w:rsidR="00BC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C5"/>
    <w:rsid w:val="007B38C5"/>
    <w:rsid w:val="00BC43F2"/>
    <w:rsid w:val="00C2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618912"/>
  <w15:chartTrackingRefBased/>
  <w15:docId w15:val="{84725E9B-24A7-43B5-AE84-185C712F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1520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INFH-5</dc:creator>
  <cp:keywords/>
  <dc:description/>
  <cp:lastModifiedBy>JOSE MIGUEL ALCALA MUÑOZ</cp:lastModifiedBy>
  <cp:revision>2</cp:revision>
  <dcterms:created xsi:type="dcterms:W3CDTF">2022-03-22T13:18:00Z</dcterms:created>
  <dcterms:modified xsi:type="dcterms:W3CDTF">2023-03-23T08:33:00Z</dcterms:modified>
</cp:coreProperties>
</file>